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95CD9" w14:textId="77777777" w:rsidR="00464709" w:rsidRPr="0002384C" w:rsidRDefault="00464709" w:rsidP="0046470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СОВЕТ ДЕПУТАТОВ</w:t>
      </w:r>
    </w:p>
    <w:p w14:paraId="1C1BAB21" w14:textId="77777777" w:rsidR="00464709" w:rsidRPr="0002384C" w:rsidRDefault="00464709" w:rsidP="0046470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14:paraId="6C80D09A" w14:textId="77777777" w:rsidR="00464709" w:rsidRPr="0002384C" w:rsidRDefault="00464709" w:rsidP="0046470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РЕШЕНИЕ</w:t>
      </w:r>
    </w:p>
    <w:p w14:paraId="28A8DEA1" w14:textId="77777777" w:rsidR="00464709" w:rsidRPr="0002384C" w:rsidRDefault="00464709" w:rsidP="0046470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14:paraId="71719203" w14:textId="77777777" w:rsidR="00464709" w:rsidRPr="0002384C" w:rsidRDefault="00464709" w:rsidP="0046470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14:paraId="2CFB80E4" w14:textId="56E5209B" w:rsidR="00464709" w:rsidRPr="0002384C" w:rsidRDefault="00464709" w:rsidP="00464709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21 июня</w:t>
      </w:r>
      <w:r w:rsidRPr="0002384C">
        <w:rPr>
          <w:b/>
          <w:sz w:val="28"/>
          <w:szCs w:val="28"/>
        </w:rPr>
        <w:t xml:space="preserve"> 2022 г. № 4</w:t>
      </w:r>
      <w:r>
        <w:rPr>
          <w:b/>
          <w:sz w:val="28"/>
          <w:szCs w:val="28"/>
        </w:rPr>
        <w:t>74</w:t>
      </w:r>
      <w:r w:rsidRPr="0002384C">
        <w:rPr>
          <w:b/>
          <w:sz w:val="28"/>
          <w:szCs w:val="28"/>
        </w:rPr>
        <w:t xml:space="preserve"> - 7</w:t>
      </w:r>
      <w:r>
        <w:rPr>
          <w:b/>
          <w:sz w:val="28"/>
          <w:szCs w:val="28"/>
        </w:rPr>
        <w:t>1</w:t>
      </w:r>
    </w:p>
    <w:p w14:paraId="478C71C9" w14:textId="77777777" w:rsidR="00464709" w:rsidRDefault="00464709" w:rsidP="00464709">
      <w:pPr>
        <w:ind w:right="5101"/>
        <w:contextualSpacing/>
        <w:jc w:val="both"/>
        <w:rPr>
          <w:b/>
          <w:sz w:val="28"/>
          <w:szCs w:val="26"/>
        </w:rPr>
      </w:pPr>
    </w:p>
    <w:p w14:paraId="1FDEF4B3" w14:textId="77777777" w:rsidR="00A20EBA" w:rsidRDefault="00A20EBA" w:rsidP="00464709">
      <w:pPr>
        <w:ind w:right="5101"/>
        <w:contextualSpacing/>
        <w:jc w:val="both"/>
        <w:rPr>
          <w:b/>
          <w:sz w:val="28"/>
          <w:szCs w:val="26"/>
        </w:rPr>
      </w:pPr>
    </w:p>
    <w:p w14:paraId="475E4614" w14:textId="77777777" w:rsidR="00A20EBA" w:rsidRPr="0002384C" w:rsidRDefault="00A20EBA" w:rsidP="00464709">
      <w:pPr>
        <w:ind w:right="5101"/>
        <w:contextualSpacing/>
        <w:jc w:val="both"/>
        <w:rPr>
          <w:b/>
          <w:sz w:val="28"/>
          <w:szCs w:val="26"/>
        </w:rPr>
      </w:pPr>
    </w:p>
    <w:p w14:paraId="71F60661" w14:textId="77777777" w:rsidR="00464709" w:rsidRPr="0002384C" w:rsidRDefault="00464709" w:rsidP="00464709">
      <w:pPr>
        <w:ind w:right="5101"/>
        <w:contextualSpacing/>
        <w:jc w:val="both"/>
        <w:rPr>
          <w:b/>
          <w:sz w:val="28"/>
          <w:szCs w:val="26"/>
        </w:rPr>
      </w:pPr>
    </w:p>
    <w:p w14:paraId="3BCDE624" w14:textId="77777777" w:rsidR="00A20EBA" w:rsidRDefault="00A20EBA" w:rsidP="00A20EBA">
      <w:pPr>
        <w:pStyle w:val="3"/>
        <w:spacing w:after="0"/>
        <w:ind w:left="0" w:right="4392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О согласовании установки ограждающ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их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устройств на придомов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ой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территории многоквартирн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ых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дом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ов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адресу: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br/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г. Москва,</w:t>
      </w:r>
      <w:r w:rsidRP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1-й Краснокурсантский проезд, д.</w:t>
      </w:r>
      <w:r w:rsidRPr="00EC72D0">
        <w:rPr>
          <w:rFonts w:eastAsiaTheme="minorHAnsi"/>
          <w:b/>
          <w:bCs/>
          <w:color w:val="000000"/>
          <w:sz w:val="26"/>
          <w:szCs w:val="26"/>
          <w:lang w:eastAsia="en-US"/>
        </w:rPr>
        <w:t>3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/5 корп. 11 и корп.14 </w:t>
      </w:r>
    </w:p>
    <w:p w14:paraId="6502BDEE" w14:textId="77777777" w:rsidR="00A20EBA" w:rsidRPr="000B4B82" w:rsidRDefault="00A20EBA" w:rsidP="00A20EBA">
      <w:pPr>
        <w:pStyle w:val="3"/>
        <w:spacing w:after="0"/>
        <w:ind w:left="0" w:right="4392"/>
        <w:jc w:val="both"/>
        <w:rPr>
          <w:sz w:val="26"/>
          <w:szCs w:val="26"/>
        </w:rPr>
      </w:pPr>
    </w:p>
    <w:p w14:paraId="353D3EE9" w14:textId="77777777" w:rsidR="00A20EBA" w:rsidRPr="00390E06" w:rsidRDefault="00A20EBA" w:rsidP="00A20EBA">
      <w:pPr>
        <w:pStyle w:val="Default"/>
        <w:ind w:right="-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>В соответствии с пунктом 5 части 2 статьи 1 Закона города Москвы от</w:t>
      </w:r>
      <w:r>
        <w:rPr>
          <w:sz w:val="26"/>
          <w:szCs w:val="26"/>
        </w:rPr>
        <w:t> </w:t>
      </w:r>
      <w:r w:rsidRPr="000B4B82">
        <w:rPr>
          <w:sz w:val="26"/>
          <w:szCs w:val="26"/>
        </w:rPr>
        <w:t>11</w:t>
      </w:r>
      <w:r>
        <w:rPr>
          <w:sz w:val="26"/>
          <w:szCs w:val="26"/>
        </w:rPr>
        <w:t> </w:t>
      </w:r>
      <w:r w:rsidRPr="000B4B82">
        <w:rPr>
          <w:sz w:val="26"/>
          <w:szCs w:val="26"/>
        </w:rPr>
        <w:t>июля</w:t>
      </w:r>
      <w:r>
        <w:rPr>
          <w:sz w:val="26"/>
          <w:szCs w:val="26"/>
        </w:rPr>
        <w:t> </w:t>
      </w:r>
      <w:r w:rsidRPr="000B4B82">
        <w:rPr>
          <w:sz w:val="26"/>
          <w:szCs w:val="26"/>
        </w:rPr>
        <w:t>2012 года №</w:t>
      </w:r>
      <w:r>
        <w:rPr>
          <w:sz w:val="26"/>
          <w:szCs w:val="26"/>
        </w:rPr>
        <w:t xml:space="preserve"> </w:t>
      </w:r>
      <w:r w:rsidRPr="000B4B82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</w:t>
      </w:r>
      <w:r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 в городе Москве», </w:t>
      </w:r>
      <w:r w:rsidRPr="000B4B82">
        <w:rPr>
          <w:sz w:val="26"/>
          <w:szCs w:val="26"/>
        </w:rPr>
        <w:t>рассмотрев материалы по установке ограждающ</w:t>
      </w:r>
      <w:r>
        <w:rPr>
          <w:sz w:val="26"/>
          <w:szCs w:val="26"/>
        </w:rPr>
        <w:t>их</w:t>
      </w:r>
      <w:r w:rsidRPr="000B4B82">
        <w:rPr>
          <w:sz w:val="26"/>
          <w:szCs w:val="26"/>
        </w:rPr>
        <w:t xml:space="preserve"> устройств на придомовой территории многоквартирн</w:t>
      </w:r>
      <w:r>
        <w:rPr>
          <w:sz w:val="26"/>
          <w:szCs w:val="26"/>
        </w:rPr>
        <w:t xml:space="preserve">ых </w:t>
      </w:r>
      <w:r w:rsidRPr="000B4B82">
        <w:rPr>
          <w:sz w:val="26"/>
          <w:szCs w:val="26"/>
        </w:rPr>
        <w:t>дом</w:t>
      </w:r>
      <w:r>
        <w:rPr>
          <w:sz w:val="26"/>
          <w:szCs w:val="26"/>
        </w:rPr>
        <w:t>ов</w:t>
      </w:r>
      <w:r w:rsidRPr="000B4B82">
        <w:rPr>
          <w:sz w:val="26"/>
          <w:szCs w:val="26"/>
        </w:rPr>
        <w:t xml:space="preserve"> по адресу: г</w:t>
      </w:r>
      <w:r w:rsidRPr="00C5500E">
        <w:rPr>
          <w:sz w:val="26"/>
          <w:szCs w:val="26"/>
        </w:rPr>
        <w:t>. Москва, 1-й Краснокурсантский проезд, д.3/5</w:t>
      </w:r>
      <w:r>
        <w:rPr>
          <w:sz w:val="26"/>
          <w:szCs w:val="26"/>
        </w:rPr>
        <w:t>,</w:t>
      </w:r>
      <w:r w:rsidRPr="00C5500E">
        <w:rPr>
          <w:sz w:val="26"/>
          <w:szCs w:val="26"/>
        </w:rPr>
        <w:t xml:space="preserve"> корп. 11 и корп.14</w:t>
      </w:r>
    </w:p>
    <w:p w14:paraId="09A33642" w14:textId="77777777" w:rsidR="00A20EBA" w:rsidRPr="000B4B82" w:rsidRDefault="00A20EBA" w:rsidP="00A20EBA">
      <w:pPr>
        <w:spacing w:before="240" w:after="240"/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Pr="000B4B82">
        <w:rPr>
          <w:b/>
          <w:bCs/>
          <w:sz w:val="26"/>
          <w:szCs w:val="26"/>
        </w:rPr>
        <w:t>решил:</w:t>
      </w:r>
    </w:p>
    <w:p w14:paraId="55652BA3" w14:textId="77777777" w:rsidR="00A20EBA" w:rsidRPr="00997CBE" w:rsidRDefault="00A20EBA" w:rsidP="00A20EBA">
      <w:pPr>
        <w:pStyle w:val="Default"/>
        <w:ind w:right="-2"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1. Согласовать установку ограждающ</w:t>
      </w:r>
      <w:r>
        <w:rPr>
          <w:sz w:val="26"/>
          <w:szCs w:val="26"/>
        </w:rPr>
        <w:t>их</w:t>
      </w:r>
      <w:r w:rsidRPr="00997CBE">
        <w:rPr>
          <w:sz w:val="26"/>
          <w:szCs w:val="26"/>
        </w:rPr>
        <w:t xml:space="preserve"> устройств на придомовой территории многоквартирн</w:t>
      </w:r>
      <w:r>
        <w:rPr>
          <w:sz w:val="26"/>
          <w:szCs w:val="26"/>
        </w:rPr>
        <w:t>ых</w:t>
      </w:r>
      <w:r w:rsidRPr="00997CBE">
        <w:rPr>
          <w:sz w:val="26"/>
          <w:szCs w:val="26"/>
        </w:rPr>
        <w:t xml:space="preserve"> дом</w:t>
      </w:r>
      <w:r>
        <w:rPr>
          <w:sz w:val="26"/>
          <w:szCs w:val="26"/>
        </w:rPr>
        <w:t>ов</w:t>
      </w:r>
      <w:r w:rsidRPr="00997CBE">
        <w:rPr>
          <w:sz w:val="26"/>
          <w:szCs w:val="26"/>
        </w:rPr>
        <w:t xml:space="preserve"> по адресу: г.</w:t>
      </w:r>
      <w:r w:rsidRPr="00C5500E">
        <w:rPr>
          <w:sz w:val="26"/>
          <w:szCs w:val="26"/>
        </w:rPr>
        <w:t xml:space="preserve"> Москва, 1-й Краснокурсантский проезд, д.3/5</w:t>
      </w:r>
      <w:r>
        <w:rPr>
          <w:sz w:val="26"/>
          <w:szCs w:val="26"/>
        </w:rPr>
        <w:t>,</w:t>
      </w:r>
      <w:r w:rsidRPr="00C5500E">
        <w:rPr>
          <w:sz w:val="26"/>
          <w:szCs w:val="26"/>
        </w:rPr>
        <w:t xml:space="preserve"> корп. 11 и корп.14</w:t>
      </w:r>
      <w:r>
        <w:rPr>
          <w:rFonts w:eastAsiaTheme="minorHAnsi"/>
          <w:bCs/>
          <w:sz w:val="26"/>
          <w:szCs w:val="26"/>
        </w:rPr>
        <w:t xml:space="preserve">, </w:t>
      </w:r>
      <w:r w:rsidRPr="00DF3C12">
        <w:rPr>
          <w:rFonts w:eastAsiaTheme="minorHAnsi"/>
          <w:bCs/>
          <w:sz w:val="26"/>
          <w:szCs w:val="26"/>
        </w:rPr>
        <w:t xml:space="preserve">в количестве 2-х единиц </w:t>
      </w:r>
      <w:r w:rsidRPr="009930F4">
        <w:rPr>
          <w:spacing w:val="-3"/>
          <w:sz w:val="26"/>
          <w:szCs w:val="26"/>
        </w:rPr>
        <w:t>согласно прилагаемо</w:t>
      </w:r>
      <w:r>
        <w:rPr>
          <w:spacing w:val="-3"/>
          <w:sz w:val="26"/>
          <w:szCs w:val="26"/>
        </w:rPr>
        <w:t>й</w:t>
      </w:r>
      <w:r w:rsidRPr="009930F4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схеме</w:t>
      </w:r>
      <w:r w:rsidRPr="009930F4">
        <w:rPr>
          <w:spacing w:val="-3"/>
          <w:sz w:val="26"/>
          <w:szCs w:val="26"/>
        </w:rPr>
        <w:t xml:space="preserve"> размещения</w:t>
      </w:r>
      <w:r>
        <w:rPr>
          <w:spacing w:val="-3"/>
          <w:sz w:val="26"/>
          <w:szCs w:val="26"/>
        </w:rPr>
        <w:t xml:space="preserve"> (приложение)</w:t>
      </w:r>
      <w:r w:rsidRPr="00997CBE">
        <w:rPr>
          <w:spacing w:val="-3"/>
          <w:sz w:val="26"/>
          <w:szCs w:val="26"/>
        </w:rPr>
        <w:t>.</w:t>
      </w:r>
    </w:p>
    <w:p w14:paraId="2547E5C2" w14:textId="77777777" w:rsidR="00A20EBA" w:rsidRPr="00997CBE" w:rsidRDefault="00A20EBA" w:rsidP="00A20E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 xml:space="preserve">2. Направить </w:t>
      </w:r>
      <w:r>
        <w:rPr>
          <w:color w:val="auto"/>
          <w:sz w:val="26"/>
          <w:szCs w:val="26"/>
        </w:rPr>
        <w:t xml:space="preserve">копию </w:t>
      </w:r>
      <w:r w:rsidRPr="00997CBE">
        <w:rPr>
          <w:color w:val="auto"/>
          <w:sz w:val="26"/>
          <w:szCs w:val="26"/>
        </w:rPr>
        <w:t>настояще</w:t>
      </w:r>
      <w:r>
        <w:rPr>
          <w:color w:val="auto"/>
          <w:sz w:val="26"/>
          <w:szCs w:val="26"/>
        </w:rPr>
        <w:t>го</w:t>
      </w:r>
      <w:r w:rsidRPr="00997CBE">
        <w:rPr>
          <w:color w:val="auto"/>
          <w:sz w:val="26"/>
          <w:szCs w:val="26"/>
        </w:rPr>
        <w:t xml:space="preserve"> решени</w:t>
      </w:r>
      <w:r>
        <w:rPr>
          <w:color w:val="auto"/>
          <w:sz w:val="26"/>
          <w:szCs w:val="26"/>
        </w:rPr>
        <w:t>я</w:t>
      </w:r>
      <w:r w:rsidRPr="00997CBE">
        <w:rPr>
          <w:color w:val="auto"/>
          <w:sz w:val="26"/>
          <w:szCs w:val="26"/>
        </w:rPr>
        <w:t xml:space="preserve"> в Департамент территориальных органов исполнительной власти города Москвы, управу района Лефортово города Москвы и уполномоченн</w:t>
      </w:r>
      <w:r>
        <w:rPr>
          <w:color w:val="auto"/>
          <w:sz w:val="26"/>
          <w:szCs w:val="26"/>
        </w:rPr>
        <w:t>ым</w:t>
      </w:r>
      <w:r w:rsidRPr="00997CBE">
        <w:rPr>
          <w:color w:val="auto"/>
          <w:sz w:val="26"/>
          <w:szCs w:val="26"/>
        </w:rPr>
        <w:t xml:space="preserve"> собственниками </w:t>
      </w:r>
      <w:r w:rsidRPr="006C49EB">
        <w:rPr>
          <w:color w:val="auto"/>
          <w:sz w:val="26"/>
          <w:szCs w:val="26"/>
        </w:rPr>
        <w:t>лицам Момотову В.Ю., Федосовой</w:t>
      </w:r>
      <w:r>
        <w:rPr>
          <w:color w:val="auto"/>
          <w:sz w:val="26"/>
          <w:szCs w:val="26"/>
        </w:rPr>
        <w:t> </w:t>
      </w:r>
      <w:r w:rsidRPr="006C49EB">
        <w:rPr>
          <w:color w:val="auto"/>
          <w:sz w:val="26"/>
          <w:szCs w:val="26"/>
        </w:rPr>
        <w:t>Н.В.</w:t>
      </w:r>
      <w:r>
        <w:rPr>
          <w:color w:val="auto"/>
          <w:sz w:val="26"/>
          <w:szCs w:val="26"/>
        </w:rPr>
        <w:t xml:space="preserve"> </w:t>
      </w:r>
      <w:r w:rsidRPr="00997CBE">
        <w:rPr>
          <w:color w:val="auto"/>
          <w:sz w:val="26"/>
          <w:szCs w:val="26"/>
        </w:rPr>
        <w:t>не позднее 5 рабочих дней с даты его принятия.</w:t>
      </w:r>
    </w:p>
    <w:p w14:paraId="5245F946" w14:textId="77777777" w:rsidR="00A20EBA" w:rsidRPr="00997CBE" w:rsidRDefault="00A20EBA" w:rsidP="00A20EBA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3. Опубликовать настоящее решение в </w:t>
      </w:r>
      <w:r>
        <w:rPr>
          <w:sz w:val="26"/>
          <w:szCs w:val="26"/>
        </w:rPr>
        <w:t>газете</w:t>
      </w:r>
      <w:r w:rsidRPr="00997CBE">
        <w:rPr>
          <w:sz w:val="26"/>
          <w:szCs w:val="26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>
        <w:rPr>
          <w:sz w:val="26"/>
          <w:szCs w:val="26"/>
        </w:rPr>
        <w:t xml:space="preserve">Совета депутатов муниципального округа Лефортово </w:t>
      </w:r>
      <w:hyperlink r:id="rId8" w:history="1">
        <w:r w:rsidRPr="00997CBE">
          <w:rPr>
            <w:rStyle w:val="a8"/>
            <w:sz w:val="26"/>
            <w:szCs w:val="26"/>
            <w:lang w:val="en-US" w:bidi="ar-SA"/>
          </w:rPr>
          <w:t>www</w:t>
        </w:r>
        <w:r w:rsidRPr="00997CBE">
          <w:rPr>
            <w:rStyle w:val="a8"/>
            <w:sz w:val="26"/>
            <w:szCs w:val="26"/>
            <w:lang w:bidi="ar-SA"/>
          </w:rPr>
          <w:t>.</w:t>
        </w:r>
        <w:r w:rsidRPr="00997CBE">
          <w:rPr>
            <w:rStyle w:val="a8"/>
            <w:sz w:val="26"/>
            <w:szCs w:val="26"/>
            <w:lang w:val="en-US" w:bidi="ar-SA"/>
          </w:rPr>
          <w:t>sovmunlef</w:t>
        </w:r>
        <w:r w:rsidRPr="00997CBE">
          <w:rPr>
            <w:rStyle w:val="a8"/>
            <w:sz w:val="26"/>
            <w:szCs w:val="26"/>
            <w:lang w:bidi="ar-SA"/>
          </w:rPr>
          <w:t>.</w:t>
        </w:r>
        <w:r w:rsidRPr="00997CBE">
          <w:rPr>
            <w:rStyle w:val="a8"/>
            <w:sz w:val="26"/>
            <w:szCs w:val="26"/>
            <w:lang w:val="en-US" w:bidi="ar-SA"/>
          </w:rPr>
          <w:t>ru</w:t>
        </w:r>
      </w:hyperlink>
      <w:r w:rsidRPr="00997CBE">
        <w:rPr>
          <w:sz w:val="26"/>
          <w:szCs w:val="26"/>
        </w:rPr>
        <w:t>.</w:t>
      </w:r>
    </w:p>
    <w:p w14:paraId="6178DC4D" w14:textId="77777777" w:rsidR="00A20EBA" w:rsidRPr="007414E8" w:rsidRDefault="00A20EBA" w:rsidP="00A20E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7CBE">
        <w:rPr>
          <w:sz w:val="26"/>
          <w:szCs w:val="26"/>
        </w:rPr>
        <w:t xml:space="preserve">. Контроль за </w:t>
      </w:r>
      <w:r w:rsidRPr="007414E8">
        <w:rPr>
          <w:sz w:val="26"/>
          <w:szCs w:val="26"/>
        </w:rPr>
        <w:t>исполнением настоящего решения возложить на главу муниципального округа Лефортово Суркова</w:t>
      </w:r>
      <w:r>
        <w:rPr>
          <w:sz w:val="26"/>
          <w:szCs w:val="26"/>
        </w:rPr>
        <w:t xml:space="preserve"> </w:t>
      </w:r>
      <w:r w:rsidRPr="007414E8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7414E8">
        <w:rPr>
          <w:sz w:val="26"/>
          <w:szCs w:val="26"/>
        </w:rPr>
        <w:t>Ю.</w:t>
      </w:r>
    </w:p>
    <w:p w14:paraId="74A8690F" w14:textId="77777777" w:rsidR="00A20EBA" w:rsidRDefault="00A20EBA" w:rsidP="00A20EBA">
      <w:pPr>
        <w:ind w:firstLine="709"/>
        <w:jc w:val="both"/>
        <w:rPr>
          <w:bCs/>
          <w:sz w:val="26"/>
          <w:szCs w:val="26"/>
        </w:rPr>
      </w:pPr>
    </w:p>
    <w:p w14:paraId="7BD364A6" w14:textId="77777777" w:rsidR="00A20EBA" w:rsidRPr="007414E8" w:rsidRDefault="00A20EBA" w:rsidP="00A20EBA">
      <w:pPr>
        <w:ind w:firstLine="709"/>
        <w:jc w:val="both"/>
        <w:rPr>
          <w:bCs/>
          <w:sz w:val="26"/>
          <w:szCs w:val="26"/>
        </w:rPr>
      </w:pPr>
    </w:p>
    <w:p w14:paraId="77C92C69" w14:textId="77777777" w:rsidR="00A20EBA" w:rsidRDefault="00A20EBA" w:rsidP="00A20E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</w:t>
      </w:r>
      <w:r w:rsidRPr="00ED532A">
        <w:rPr>
          <w:b/>
          <w:bCs/>
          <w:sz w:val="26"/>
          <w:szCs w:val="26"/>
        </w:rPr>
        <w:t xml:space="preserve">униципального </w:t>
      </w:r>
    </w:p>
    <w:p w14:paraId="5B47AD10" w14:textId="06B338F2" w:rsidR="009D0B63" w:rsidRPr="00ED532A" w:rsidRDefault="00A20EBA" w:rsidP="009D0B63">
      <w:pPr>
        <w:jc w:val="both"/>
        <w:rPr>
          <w:b/>
          <w:bCs/>
          <w:sz w:val="26"/>
          <w:szCs w:val="26"/>
        </w:rPr>
      </w:pPr>
      <w:r w:rsidRPr="00ED532A">
        <w:rPr>
          <w:b/>
          <w:bCs/>
          <w:sz w:val="26"/>
          <w:szCs w:val="26"/>
        </w:rPr>
        <w:t>округа Лефортово</w:t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М. Ю. Сурков</w:t>
      </w:r>
      <w:bookmarkStart w:id="0" w:name="_GoBack"/>
      <w:bookmarkEnd w:id="0"/>
    </w:p>
    <w:p w14:paraId="67C73127" w14:textId="77777777"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14:paraId="51E4753E" w14:textId="03F342D1" w:rsidR="008A1690" w:rsidRPr="000B4B82" w:rsidRDefault="008A1690" w:rsidP="00D97C34">
      <w:pPr>
        <w:ind w:left="5529" w:right="-143"/>
        <w:jc w:val="both"/>
        <w:rPr>
          <w:b/>
          <w:noProof/>
          <w:sz w:val="26"/>
          <w:szCs w:val="26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от</w:t>
      </w:r>
      <w:r w:rsidR="009C754C">
        <w:rPr>
          <w:rFonts w:eastAsia="Calibri"/>
          <w:sz w:val="26"/>
          <w:szCs w:val="26"/>
          <w:lang w:eastAsia="en-US"/>
        </w:rPr>
        <w:t xml:space="preserve"> </w:t>
      </w:r>
      <w:r w:rsidR="00EC72D0">
        <w:rPr>
          <w:rFonts w:eastAsia="Calibri"/>
          <w:sz w:val="26"/>
          <w:szCs w:val="26"/>
          <w:lang w:eastAsia="en-US"/>
        </w:rPr>
        <w:t>2</w:t>
      </w:r>
      <w:r w:rsidR="0050371F">
        <w:rPr>
          <w:rFonts w:eastAsia="Calibri"/>
          <w:sz w:val="26"/>
          <w:szCs w:val="26"/>
          <w:lang w:eastAsia="en-US"/>
        </w:rPr>
        <w:t>1 июня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1C49D3" w:rsidRPr="000B4B82">
        <w:rPr>
          <w:rFonts w:eastAsia="Calibri"/>
          <w:sz w:val="26"/>
          <w:szCs w:val="26"/>
          <w:lang w:eastAsia="en-US"/>
        </w:rPr>
        <w:t>20</w:t>
      </w:r>
      <w:r w:rsidR="00657FF9">
        <w:rPr>
          <w:rFonts w:eastAsia="Calibri"/>
          <w:sz w:val="26"/>
          <w:szCs w:val="26"/>
          <w:lang w:eastAsia="en-US"/>
        </w:rPr>
        <w:t>2</w:t>
      </w:r>
      <w:r w:rsidR="0050371F">
        <w:rPr>
          <w:rFonts w:eastAsia="Calibri"/>
          <w:sz w:val="26"/>
          <w:szCs w:val="26"/>
          <w:lang w:eastAsia="en-US"/>
        </w:rPr>
        <w:t>2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6445B2">
        <w:rPr>
          <w:rFonts w:eastAsia="Calibri"/>
          <w:sz w:val="26"/>
          <w:szCs w:val="26"/>
          <w:lang w:eastAsia="en-US"/>
        </w:rPr>
        <w:t xml:space="preserve"> </w:t>
      </w:r>
      <w:r w:rsidR="00D97C34">
        <w:rPr>
          <w:rFonts w:eastAsia="Calibri"/>
          <w:sz w:val="26"/>
          <w:szCs w:val="26"/>
          <w:lang w:eastAsia="en-US"/>
        </w:rPr>
        <w:t>474-71</w:t>
      </w:r>
    </w:p>
    <w:p w14:paraId="4472A12B" w14:textId="77777777"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14:paraId="7C9DB9B2" w14:textId="77777777" w:rsidR="002D09CE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9D146C">
        <w:rPr>
          <w:b/>
          <w:noProof/>
          <w:sz w:val="26"/>
          <w:szCs w:val="26"/>
        </w:rPr>
        <w:t>Место размещения ограждающ</w:t>
      </w:r>
      <w:r w:rsidR="001C6F0B">
        <w:rPr>
          <w:b/>
          <w:noProof/>
          <w:sz w:val="26"/>
          <w:szCs w:val="26"/>
        </w:rPr>
        <w:t>их</w:t>
      </w:r>
      <w:r w:rsidRPr="009D146C">
        <w:rPr>
          <w:b/>
          <w:noProof/>
          <w:sz w:val="26"/>
          <w:szCs w:val="26"/>
        </w:rPr>
        <w:t xml:space="preserve"> устройств: </w:t>
      </w:r>
    </w:p>
    <w:p w14:paraId="2C909323" w14:textId="73389759" w:rsidR="00213225" w:rsidRDefault="00FC554B" w:rsidP="00EC72D0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417EB4" w:rsidRP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50371F" w:rsidRPr="0050371F">
        <w:rPr>
          <w:rFonts w:eastAsiaTheme="minorHAnsi"/>
          <w:b/>
          <w:bCs/>
          <w:color w:val="000000"/>
          <w:sz w:val="26"/>
          <w:szCs w:val="26"/>
          <w:lang w:eastAsia="en-US"/>
        </w:rPr>
        <w:t>1-й Краснокурсантский проезд, д.3/5 корп. 11 и корп.14</w:t>
      </w:r>
    </w:p>
    <w:p w14:paraId="41697DD5" w14:textId="37C9DDDD" w:rsidR="009C754C" w:rsidRDefault="009C754C" w:rsidP="00136DD0">
      <w:pPr>
        <w:ind w:right="-285"/>
        <w:jc w:val="center"/>
        <w:rPr>
          <w:b/>
          <w:noProof/>
          <w:sz w:val="28"/>
          <w:szCs w:val="28"/>
        </w:rPr>
      </w:pPr>
    </w:p>
    <w:p w14:paraId="070D1F3C" w14:textId="49660AAA" w:rsidR="009C754C" w:rsidRDefault="00EC371F" w:rsidP="00136DD0">
      <w:pPr>
        <w:ind w:right="-285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58F6EE4" wp14:editId="5AC92ADB">
            <wp:extent cx="5515371" cy="41624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92" cy="41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05E2" w14:textId="0818BAFB" w:rsidR="00C63301" w:rsidRDefault="00C63301" w:rsidP="00136DD0">
      <w:pPr>
        <w:ind w:right="-285"/>
        <w:jc w:val="center"/>
        <w:rPr>
          <w:b/>
          <w:noProof/>
          <w:sz w:val="28"/>
          <w:szCs w:val="28"/>
        </w:rPr>
      </w:pPr>
    </w:p>
    <w:p w14:paraId="019D34A2" w14:textId="64A4E37D" w:rsidR="00EC371F" w:rsidRPr="00EC371F" w:rsidRDefault="00EC371F" w:rsidP="00EC371F">
      <w:pPr>
        <w:jc w:val="center"/>
        <w:rPr>
          <w:b/>
        </w:rPr>
      </w:pPr>
      <w:r w:rsidRPr="00EC371F">
        <w:rPr>
          <w:b/>
        </w:rPr>
        <w:t>Технический проект установки откатного (антивандального) шлагбаума</w:t>
      </w:r>
    </w:p>
    <w:p w14:paraId="06F8ED64" w14:textId="77777777" w:rsidR="00EC371F" w:rsidRPr="00EC371F" w:rsidRDefault="00EC371F" w:rsidP="00EC371F">
      <w:pPr>
        <w:jc w:val="center"/>
        <w:rPr>
          <w:b/>
        </w:rPr>
      </w:pPr>
    </w:p>
    <w:p w14:paraId="16B7D432" w14:textId="77777777" w:rsidR="00EC371F" w:rsidRPr="00EC371F" w:rsidRDefault="00EC371F" w:rsidP="00EC371F">
      <w:pPr>
        <w:rPr>
          <w:bCs/>
        </w:rPr>
      </w:pPr>
      <w:r w:rsidRPr="00EC371F">
        <w:rPr>
          <w:bCs/>
        </w:rPr>
        <w:t>1. Техническое описание ограждающих устройств (Тип шлагбаумов, описание)</w:t>
      </w:r>
    </w:p>
    <w:p w14:paraId="2E9B6826" w14:textId="5DD10EA4" w:rsidR="00EC371F" w:rsidRPr="00EC371F" w:rsidRDefault="00EC371F" w:rsidP="00EC371F">
      <w:pPr>
        <w:rPr>
          <w:bCs/>
        </w:rPr>
      </w:pPr>
      <w:r w:rsidRPr="00EC371F">
        <w:rPr>
          <w:bCs/>
        </w:rPr>
        <w:t>1.</w:t>
      </w:r>
      <w:r w:rsidR="00D9572C">
        <w:rPr>
          <w:bCs/>
        </w:rPr>
        <w:t>1</w:t>
      </w:r>
      <w:r w:rsidRPr="00EC371F">
        <w:rPr>
          <w:bCs/>
        </w:rPr>
        <w:t xml:space="preserve"> Технические показатели откатных (антивандальных) шлагбаумов</w:t>
      </w:r>
    </w:p>
    <w:p w14:paraId="1AF734AA" w14:textId="7AD2F538" w:rsidR="00EC371F" w:rsidRPr="00EC371F" w:rsidRDefault="00EC371F" w:rsidP="00EC371F">
      <w:pPr>
        <w:rPr>
          <w:bCs/>
        </w:rPr>
      </w:pPr>
      <w:r w:rsidRPr="00EC371F">
        <w:rPr>
          <w:bCs/>
        </w:rPr>
        <w:t>1.</w:t>
      </w:r>
      <w:r w:rsidR="00D9572C">
        <w:rPr>
          <w:bCs/>
        </w:rPr>
        <w:t>2</w:t>
      </w:r>
      <w:r w:rsidRPr="00EC371F">
        <w:rPr>
          <w:bCs/>
        </w:rPr>
        <w:t xml:space="preserve"> Порядок действий при потере питания на антивандальных шлагбаумах.</w:t>
      </w:r>
    </w:p>
    <w:p w14:paraId="18AC1818" w14:textId="77777777" w:rsidR="00EC371F" w:rsidRPr="00EC371F" w:rsidRDefault="00EC371F" w:rsidP="00EC371F">
      <w:pPr>
        <w:rPr>
          <w:bCs/>
        </w:rPr>
      </w:pPr>
      <w:r w:rsidRPr="00EC371F">
        <w:rPr>
          <w:bCs/>
        </w:rPr>
        <w:t>2. Разрешение на строительство</w:t>
      </w:r>
    </w:p>
    <w:p w14:paraId="61A6C30D" w14:textId="2F9639FB" w:rsidR="00417EB4" w:rsidRPr="00EC371F" w:rsidRDefault="00EC371F" w:rsidP="00EC371F">
      <w:pPr>
        <w:rPr>
          <w:bCs/>
        </w:rPr>
      </w:pPr>
      <w:r w:rsidRPr="00EC371F">
        <w:rPr>
          <w:bCs/>
        </w:rPr>
        <w:t>3. Обеспечение круглосуточного доступа коммунальным и экстренным службам</w:t>
      </w:r>
    </w:p>
    <w:p w14:paraId="313B1C54" w14:textId="77777777" w:rsidR="00EC371F" w:rsidRPr="00EC371F" w:rsidRDefault="00EC371F" w:rsidP="00EC371F">
      <w:pPr>
        <w:rPr>
          <w:bCs/>
        </w:rPr>
      </w:pPr>
    </w:p>
    <w:p w14:paraId="20E58E35" w14:textId="4159F4C3" w:rsidR="00EC72D0" w:rsidRPr="00EC72D0" w:rsidRDefault="00EC72D0" w:rsidP="00EC72D0">
      <w:pPr>
        <w:jc w:val="center"/>
        <w:rPr>
          <w:b/>
        </w:rPr>
      </w:pPr>
      <w:r w:rsidRPr="00EC72D0">
        <w:rPr>
          <w:b/>
        </w:rPr>
        <w:t>Характеристики откатного шлагбаума</w:t>
      </w:r>
    </w:p>
    <w:p w14:paraId="36AA53C0" w14:textId="218D455F" w:rsidR="00417EB4" w:rsidRPr="00417EB4" w:rsidRDefault="00417EB4" w:rsidP="00417EB4">
      <w:pPr>
        <w:jc w:val="center"/>
        <w:rPr>
          <w:b/>
        </w:rPr>
      </w:pPr>
    </w:p>
    <w:p w14:paraId="24586C3D" w14:textId="77777777" w:rsidR="00EC371F" w:rsidRPr="00D9572C" w:rsidRDefault="00EC371F" w:rsidP="00EC371F">
      <w:pPr>
        <w:jc w:val="both"/>
        <w:rPr>
          <w:b/>
        </w:rPr>
      </w:pPr>
      <w:r w:rsidRPr="00D9572C">
        <w:rPr>
          <w:b/>
        </w:rPr>
        <w:t>1. Техническое описание ограждающих устройств</w:t>
      </w:r>
    </w:p>
    <w:p w14:paraId="6F3D2099" w14:textId="77777777" w:rsidR="00EC371F" w:rsidRPr="00D9572C" w:rsidRDefault="00EC371F" w:rsidP="00EC371F">
      <w:pPr>
        <w:jc w:val="both"/>
        <w:rPr>
          <w:b/>
        </w:rPr>
      </w:pPr>
      <w:r w:rsidRPr="00D9572C">
        <w:rPr>
          <w:b/>
        </w:rPr>
        <w:t>Антивандальный (откатной) шлагбаум</w:t>
      </w:r>
    </w:p>
    <w:p w14:paraId="1F7ADE04" w14:textId="7ABCB1CA" w:rsidR="00EC371F" w:rsidRPr="00EC371F" w:rsidRDefault="00EC371F" w:rsidP="00EC371F">
      <w:pPr>
        <w:jc w:val="both"/>
        <w:rPr>
          <w:bCs/>
        </w:rPr>
      </w:pPr>
      <w:r w:rsidRPr="00D9572C">
        <w:rPr>
          <w:b/>
        </w:rPr>
        <w:t>Тип откатного шлагбаума:</w:t>
      </w:r>
      <w:r w:rsidRPr="00EC371F">
        <w:rPr>
          <w:bCs/>
        </w:rPr>
        <w:t xml:space="preserve"> Шлагбаум автоматический с электромеханическим приводом движения стрелы. </w:t>
      </w:r>
    </w:p>
    <w:p w14:paraId="26794E2E" w14:textId="58E46D3E" w:rsidR="00EC371F" w:rsidRPr="00EC371F" w:rsidRDefault="00EC371F" w:rsidP="00EC371F">
      <w:pPr>
        <w:jc w:val="both"/>
        <w:rPr>
          <w:bCs/>
        </w:rPr>
      </w:pPr>
      <w:r w:rsidRPr="00EC371F">
        <w:rPr>
          <w:bCs/>
        </w:rPr>
        <w:t xml:space="preserve">Шлагбаум состоит из стальной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Привод, перемещающий стрелу, состоит из электродвигателя, редуктора. Шлагбаум снабжен регулируемым устройством безопасности, а также устройством </w:t>
      </w:r>
      <w:r w:rsidRPr="00EC371F">
        <w:rPr>
          <w:bCs/>
        </w:rPr>
        <w:lastRenderedPageBreak/>
        <w:t>фиксации стрелы в любом положении и ручной расцепитель для работы в случае отсутствия электроэнергии.</w:t>
      </w:r>
    </w:p>
    <w:p w14:paraId="627BA618" w14:textId="77777777" w:rsidR="00D9572C" w:rsidRDefault="00D9572C" w:rsidP="00EC371F">
      <w:pPr>
        <w:jc w:val="both"/>
        <w:rPr>
          <w:bCs/>
        </w:rPr>
      </w:pPr>
    </w:p>
    <w:p w14:paraId="16B8F17D" w14:textId="51D138C4" w:rsidR="00EC371F" w:rsidRPr="00D9572C" w:rsidRDefault="00EC371F" w:rsidP="00EC371F">
      <w:pPr>
        <w:jc w:val="both"/>
        <w:rPr>
          <w:b/>
        </w:rPr>
      </w:pPr>
      <w:r w:rsidRPr="00D9572C">
        <w:rPr>
          <w:b/>
        </w:rPr>
        <w:t>Размеры откатного шлагбаума:</w:t>
      </w:r>
    </w:p>
    <w:p w14:paraId="5014F36B" w14:textId="31E48E07" w:rsidR="00EC371F" w:rsidRPr="00D9572C" w:rsidRDefault="00EC371F" w:rsidP="00D9572C">
      <w:pPr>
        <w:pStyle w:val="a7"/>
        <w:numPr>
          <w:ilvl w:val="0"/>
          <w:numId w:val="7"/>
        </w:numPr>
        <w:jc w:val="both"/>
        <w:rPr>
          <w:bCs/>
        </w:rPr>
      </w:pPr>
      <w:r w:rsidRPr="00D9572C">
        <w:rPr>
          <w:bCs/>
        </w:rPr>
        <w:t>Длина стрелы шлагбаума – 2500 мм;</w:t>
      </w:r>
    </w:p>
    <w:p w14:paraId="16C91820" w14:textId="4CCDDB04" w:rsidR="00EC371F" w:rsidRPr="00D9572C" w:rsidRDefault="00EC371F" w:rsidP="00D9572C">
      <w:pPr>
        <w:pStyle w:val="a7"/>
        <w:numPr>
          <w:ilvl w:val="0"/>
          <w:numId w:val="7"/>
        </w:numPr>
        <w:jc w:val="both"/>
        <w:rPr>
          <w:bCs/>
        </w:rPr>
      </w:pPr>
      <w:r w:rsidRPr="00D9572C">
        <w:rPr>
          <w:bCs/>
        </w:rPr>
        <w:t>Высота стрелы шлагбаума – 1250 мм;</w:t>
      </w:r>
    </w:p>
    <w:p w14:paraId="4BEA51BB" w14:textId="47361595" w:rsidR="00EC371F" w:rsidRDefault="00EC371F" w:rsidP="00EC371F">
      <w:pPr>
        <w:jc w:val="both"/>
        <w:rPr>
          <w:bCs/>
        </w:rPr>
      </w:pPr>
    </w:p>
    <w:p w14:paraId="1FDB29B6" w14:textId="77777777" w:rsidR="00D9572C" w:rsidRPr="00D9572C" w:rsidRDefault="00D9572C" w:rsidP="00D9572C">
      <w:pPr>
        <w:jc w:val="both"/>
        <w:rPr>
          <w:b/>
        </w:rPr>
      </w:pPr>
      <w:r w:rsidRPr="00D9572C">
        <w:rPr>
          <w:b/>
        </w:rPr>
        <w:t>Внешний вид откатного шлагбаума:</w:t>
      </w:r>
    </w:p>
    <w:p w14:paraId="00E6CC6D" w14:textId="00A7F008" w:rsidR="00D9572C" w:rsidRDefault="00D9572C" w:rsidP="00D9572C">
      <w:pPr>
        <w:jc w:val="both"/>
        <w:rPr>
          <w:bCs/>
        </w:rPr>
      </w:pPr>
      <w:r w:rsidRPr="00D9572C">
        <w:rPr>
          <w:bCs/>
        </w:rPr>
        <w:t>Шлагбаум (см. рисунок) состоит профильной стальной стрелы оранжевого цвета, а также стальной стойки, обработанной катафорезом и покрашенной</w:t>
      </w:r>
      <w:r>
        <w:rPr>
          <w:bCs/>
        </w:rPr>
        <w:t xml:space="preserve"> </w:t>
      </w:r>
      <w:r w:rsidRPr="00D9572C">
        <w:rPr>
          <w:bCs/>
        </w:rPr>
        <w:t>полиэфирной краской в оранжевый</w:t>
      </w:r>
    </w:p>
    <w:p w14:paraId="0F881551" w14:textId="086BF52F" w:rsidR="00D9572C" w:rsidRPr="00D9572C" w:rsidRDefault="00D45F57" w:rsidP="00EC371F">
      <w:pPr>
        <w:jc w:val="both"/>
        <w:rPr>
          <w:b/>
        </w:rPr>
      </w:pPr>
      <w:r w:rsidRPr="00D45F57">
        <w:rPr>
          <w:b/>
          <w:noProof/>
        </w:rPr>
        <w:drawing>
          <wp:inline distT="0" distB="0" distL="0" distR="0" wp14:anchorId="30A9D249" wp14:editId="7DF4F58F">
            <wp:extent cx="5296639" cy="1790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D5345" w14:textId="70046810" w:rsidR="00D9572C" w:rsidRDefault="00D9572C" w:rsidP="00D9572C">
      <w:pPr>
        <w:jc w:val="both"/>
        <w:rPr>
          <w:bCs/>
        </w:rPr>
      </w:pPr>
      <w:r w:rsidRPr="00D9572C">
        <w:rPr>
          <w:b/>
        </w:rPr>
        <w:t>Тип шлагбаума:</w:t>
      </w:r>
      <w:r w:rsidRPr="00D9572C">
        <w:rPr>
          <w:bCs/>
        </w:rPr>
        <w:t xml:space="preserve"> Шлагбаум автоматический с электромеханическим приводом поднятия и опускания стрелы. Шлагбаумы состоят из алюминиевой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Привод, перемещающий стрелу, состоит из электродвигателя, редуктора, а также двух пружин, балансирующих вес стрелы. Шлагбаум снабжен регулируемым устройством безопасности, а также устройством фиксации стрелы в любом положении и ручным расцепителем для работы в случае отсутствия электроэнергии.</w:t>
      </w:r>
    </w:p>
    <w:p w14:paraId="74192ADD" w14:textId="77777777" w:rsidR="00D9572C" w:rsidRPr="00D9572C" w:rsidRDefault="00D9572C" w:rsidP="00D9572C">
      <w:pPr>
        <w:jc w:val="both"/>
        <w:rPr>
          <w:bCs/>
        </w:rPr>
      </w:pPr>
    </w:p>
    <w:p w14:paraId="0F604387" w14:textId="77777777" w:rsidR="00D9572C" w:rsidRPr="00D9572C" w:rsidRDefault="00D9572C" w:rsidP="00D9572C">
      <w:pPr>
        <w:jc w:val="both"/>
        <w:rPr>
          <w:bCs/>
        </w:rPr>
      </w:pPr>
      <w:r w:rsidRPr="00D9572C">
        <w:rPr>
          <w:bCs/>
        </w:rPr>
        <w:t>- автоматический шлагбаум – «BFT MOOVI 30»</w:t>
      </w:r>
    </w:p>
    <w:p w14:paraId="7B0B5420" w14:textId="77777777" w:rsidR="00D9572C" w:rsidRPr="00D9572C" w:rsidRDefault="00D9572C" w:rsidP="00D9572C">
      <w:pPr>
        <w:jc w:val="both"/>
        <w:rPr>
          <w:bCs/>
        </w:rPr>
      </w:pPr>
      <w:r w:rsidRPr="00D9572C">
        <w:rPr>
          <w:bCs/>
        </w:rPr>
        <w:t>- длина стрелы шлагбаума – 4000 мм;</w:t>
      </w:r>
    </w:p>
    <w:p w14:paraId="3EE42045" w14:textId="7CA757C4" w:rsidR="00417EB4" w:rsidRDefault="00D9572C" w:rsidP="00D9572C">
      <w:pPr>
        <w:jc w:val="both"/>
        <w:rPr>
          <w:bCs/>
        </w:rPr>
      </w:pPr>
      <w:r w:rsidRPr="00D9572C">
        <w:rPr>
          <w:bCs/>
        </w:rPr>
        <w:t>- высота стрелы шлагбаума – 1050 мм;</w:t>
      </w:r>
    </w:p>
    <w:p w14:paraId="6266DC87" w14:textId="79A2AADA" w:rsidR="00EC72D0" w:rsidRDefault="00D45F57" w:rsidP="00D45F57">
      <w:pPr>
        <w:ind w:left="709"/>
        <w:rPr>
          <w:bCs/>
        </w:rPr>
      </w:pPr>
      <w:r w:rsidRPr="00D45F57">
        <w:rPr>
          <w:bCs/>
          <w:noProof/>
        </w:rPr>
        <w:drawing>
          <wp:inline distT="0" distB="0" distL="0" distR="0" wp14:anchorId="70815D83" wp14:editId="5F0FE7D2">
            <wp:extent cx="3704102" cy="3019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197" cy="30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228D" w14:textId="47AE62EC" w:rsidR="00D9572C" w:rsidRDefault="00D9572C" w:rsidP="00EC72D0">
      <w:pPr>
        <w:rPr>
          <w:bCs/>
        </w:rPr>
      </w:pPr>
    </w:p>
    <w:p w14:paraId="69CB095A" w14:textId="569103A5" w:rsidR="00D9572C" w:rsidRPr="00D9572C" w:rsidRDefault="00D9572C" w:rsidP="00D9572C">
      <w:pPr>
        <w:jc w:val="center"/>
        <w:rPr>
          <w:b/>
        </w:rPr>
      </w:pPr>
      <w:r w:rsidRPr="00D9572C">
        <w:rPr>
          <w:b/>
        </w:rPr>
        <w:lastRenderedPageBreak/>
        <w:t>1.</w:t>
      </w:r>
      <w:r>
        <w:rPr>
          <w:b/>
        </w:rPr>
        <w:t>1</w:t>
      </w:r>
      <w:r w:rsidRPr="00D9572C">
        <w:rPr>
          <w:b/>
        </w:rPr>
        <w:t xml:space="preserve"> Технические характеристики откатного шлагбаума:</w:t>
      </w:r>
    </w:p>
    <w:p w14:paraId="2D329F48" w14:textId="77777777" w:rsidR="00D9572C" w:rsidRPr="00D9572C" w:rsidRDefault="00D9572C" w:rsidP="00D9572C">
      <w:pPr>
        <w:rPr>
          <w:bCs/>
        </w:rPr>
      </w:pPr>
    </w:p>
    <w:p w14:paraId="715C7EF9" w14:textId="7A9B89ED" w:rsidR="00D9572C" w:rsidRDefault="00D9572C" w:rsidP="00D9572C">
      <w:pPr>
        <w:pStyle w:val="a7"/>
        <w:numPr>
          <w:ilvl w:val="0"/>
          <w:numId w:val="9"/>
        </w:numPr>
        <w:rPr>
          <w:bCs/>
        </w:rPr>
      </w:pPr>
      <w:r w:rsidRPr="00D9572C">
        <w:rPr>
          <w:bCs/>
        </w:rPr>
        <w:t>Питание - переменное 50 гц, постоянное 230 В</w:t>
      </w:r>
    </w:p>
    <w:p w14:paraId="3C075510" w14:textId="30D99318" w:rsidR="00D9572C" w:rsidRDefault="00D9572C" w:rsidP="00D9572C">
      <w:pPr>
        <w:pStyle w:val="a7"/>
        <w:numPr>
          <w:ilvl w:val="0"/>
          <w:numId w:val="9"/>
        </w:numPr>
        <w:rPr>
          <w:bCs/>
        </w:rPr>
      </w:pPr>
      <w:r w:rsidRPr="00D9572C">
        <w:rPr>
          <w:bCs/>
        </w:rPr>
        <w:t>Потребляемая мощность - 300 Вт</w:t>
      </w:r>
    </w:p>
    <w:p w14:paraId="25ECDB95" w14:textId="234917DA" w:rsidR="00D9572C" w:rsidRDefault="00D9572C" w:rsidP="00D9572C">
      <w:pPr>
        <w:pStyle w:val="a7"/>
        <w:numPr>
          <w:ilvl w:val="0"/>
          <w:numId w:val="9"/>
        </w:numPr>
        <w:rPr>
          <w:bCs/>
        </w:rPr>
      </w:pPr>
      <w:r w:rsidRPr="00D9572C">
        <w:rPr>
          <w:bCs/>
        </w:rPr>
        <w:t>Вращающий момент - 100 Нм</w:t>
      </w:r>
    </w:p>
    <w:p w14:paraId="4624C8BB" w14:textId="04A2C68B" w:rsidR="00D9572C" w:rsidRDefault="00D9572C" w:rsidP="00D9572C">
      <w:pPr>
        <w:pStyle w:val="a7"/>
        <w:numPr>
          <w:ilvl w:val="0"/>
          <w:numId w:val="9"/>
        </w:numPr>
        <w:rPr>
          <w:bCs/>
        </w:rPr>
      </w:pPr>
      <w:r w:rsidRPr="00D9572C">
        <w:rPr>
          <w:bCs/>
        </w:rPr>
        <w:t>Минимальное время открывания – 12-14 с</w:t>
      </w:r>
    </w:p>
    <w:p w14:paraId="73A777FE" w14:textId="26BBD741" w:rsidR="00D9572C" w:rsidRDefault="00D9572C" w:rsidP="00D9572C">
      <w:pPr>
        <w:pStyle w:val="a7"/>
        <w:numPr>
          <w:ilvl w:val="0"/>
          <w:numId w:val="9"/>
        </w:numPr>
        <w:rPr>
          <w:bCs/>
        </w:rPr>
      </w:pPr>
      <w:r w:rsidRPr="00D9572C">
        <w:rPr>
          <w:bCs/>
        </w:rPr>
        <w:t>Диапазон рабочих температур - - 20 + 50 °С</w:t>
      </w:r>
    </w:p>
    <w:p w14:paraId="0F3DA2A5" w14:textId="42A38081" w:rsidR="00D9572C" w:rsidRDefault="00D9572C" w:rsidP="00D9572C">
      <w:pPr>
        <w:pStyle w:val="a7"/>
        <w:numPr>
          <w:ilvl w:val="0"/>
          <w:numId w:val="9"/>
        </w:numPr>
        <w:rPr>
          <w:bCs/>
        </w:rPr>
      </w:pPr>
      <w:r w:rsidRPr="00D9572C">
        <w:rPr>
          <w:bCs/>
        </w:rPr>
        <w:t xml:space="preserve">Рабочий цикл (циклов/час) </w:t>
      </w:r>
      <w:r>
        <w:rPr>
          <w:bCs/>
        </w:rPr>
        <w:t>–</w:t>
      </w:r>
      <w:r w:rsidRPr="00D9572C">
        <w:rPr>
          <w:bCs/>
        </w:rPr>
        <w:t xml:space="preserve"> 45</w:t>
      </w:r>
    </w:p>
    <w:p w14:paraId="51C3E537" w14:textId="02AB7A94" w:rsidR="00D9572C" w:rsidRDefault="00D9572C" w:rsidP="00D9572C">
      <w:pPr>
        <w:pStyle w:val="a7"/>
        <w:numPr>
          <w:ilvl w:val="0"/>
          <w:numId w:val="9"/>
        </w:numPr>
        <w:rPr>
          <w:bCs/>
        </w:rPr>
      </w:pPr>
      <w:r w:rsidRPr="00D9572C">
        <w:rPr>
          <w:bCs/>
        </w:rPr>
        <w:t>Вес кг - 220 кг</w:t>
      </w:r>
    </w:p>
    <w:p w14:paraId="078A392A" w14:textId="556342C9" w:rsidR="00D9572C" w:rsidRDefault="00D9572C" w:rsidP="00D9572C">
      <w:pPr>
        <w:ind w:left="420"/>
        <w:rPr>
          <w:bCs/>
        </w:rPr>
      </w:pPr>
    </w:p>
    <w:p w14:paraId="5C060391" w14:textId="6DC3B6C0" w:rsidR="00D9572C" w:rsidRDefault="00D9572C" w:rsidP="00D9572C">
      <w:pPr>
        <w:ind w:left="420"/>
        <w:rPr>
          <w:bCs/>
        </w:rPr>
      </w:pPr>
    </w:p>
    <w:p w14:paraId="2B75D156" w14:textId="77777777" w:rsidR="00D9572C" w:rsidRPr="00D9572C" w:rsidRDefault="00D9572C" w:rsidP="00D9572C">
      <w:pPr>
        <w:ind w:left="420"/>
        <w:jc w:val="center"/>
        <w:rPr>
          <w:b/>
        </w:rPr>
      </w:pPr>
      <w:r w:rsidRPr="00D9572C">
        <w:rPr>
          <w:b/>
        </w:rPr>
        <w:t>Технические характеристики подъемного шлагбаума</w:t>
      </w:r>
    </w:p>
    <w:p w14:paraId="61ECA848" w14:textId="77777777" w:rsidR="00D9572C" w:rsidRPr="00D9572C" w:rsidRDefault="00D9572C" w:rsidP="00D9572C">
      <w:pPr>
        <w:ind w:left="420"/>
        <w:rPr>
          <w:bCs/>
        </w:rPr>
      </w:pPr>
    </w:p>
    <w:p w14:paraId="6A48AAFC" w14:textId="47AB21D6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автоматический шлагбаум – «BFT MOOVI 30»</w:t>
      </w:r>
    </w:p>
    <w:p w14:paraId="0B3DF207" w14:textId="15BB8558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Модель MOOVI 30</w:t>
      </w:r>
    </w:p>
    <w:p w14:paraId="55F7454D" w14:textId="65ADA460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Класс защиты IP 54</w:t>
      </w:r>
    </w:p>
    <w:p w14:paraId="5187DB0E" w14:textId="66E50133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Напряжение питания, В ~220 (50/60 Гц)</w:t>
      </w:r>
    </w:p>
    <w:p w14:paraId="7A6BE2A2" w14:textId="72A78FC3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Напряжение питания мотора, В =24</w:t>
      </w:r>
    </w:p>
    <w:p w14:paraId="21431770" w14:textId="19A80B3D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Максимальная мощность, Вт 300</w:t>
      </w:r>
    </w:p>
    <w:p w14:paraId="5EC3D9EE" w14:textId="426E2602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Максимальный ток двигателя, А 15</w:t>
      </w:r>
    </w:p>
    <w:p w14:paraId="16B5020E" w14:textId="6733BEE5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Время полного открывания, с 4</w:t>
      </w:r>
    </w:p>
    <w:p w14:paraId="472F43C3" w14:textId="55DC6E4A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Интенсивность использования, 1200 циклов в сутки</w:t>
      </w:r>
    </w:p>
    <w:p w14:paraId="047FE8F9" w14:textId="589B205F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Интенсивное использование</w:t>
      </w:r>
    </w:p>
    <w:p w14:paraId="5235CE07" w14:textId="52749162" w:rsid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Вращающий момент, Нм 200</w:t>
      </w:r>
    </w:p>
    <w:p w14:paraId="5CFA47F9" w14:textId="1B6EBFC3" w:rsidR="00D9572C" w:rsidRPr="00D9572C" w:rsidRDefault="00D9572C" w:rsidP="00D9572C">
      <w:pPr>
        <w:pStyle w:val="a7"/>
        <w:numPr>
          <w:ilvl w:val="0"/>
          <w:numId w:val="11"/>
        </w:numPr>
        <w:rPr>
          <w:bCs/>
        </w:rPr>
      </w:pPr>
      <w:r w:rsidRPr="00D9572C">
        <w:rPr>
          <w:bCs/>
        </w:rPr>
        <w:t>Диапазон рабочих температур, °С -20 +55</w:t>
      </w:r>
    </w:p>
    <w:p w14:paraId="3B0E2D46" w14:textId="32FEFE97" w:rsidR="00D9572C" w:rsidRDefault="00D9572C" w:rsidP="00D9572C">
      <w:pPr>
        <w:rPr>
          <w:bCs/>
        </w:rPr>
      </w:pPr>
    </w:p>
    <w:p w14:paraId="071274B7" w14:textId="6E44A0AF" w:rsidR="00C63301" w:rsidRDefault="00A95042" w:rsidP="00136DD0">
      <w:pPr>
        <w:ind w:right="-285"/>
        <w:jc w:val="center"/>
        <w:rPr>
          <w:b/>
          <w:noProof/>
        </w:rPr>
      </w:pPr>
      <w:r w:rsidRPr="00A95042">
        <w:rPr>
          <w:b/>
          <w:noProof/>
        </w:rPr>
        <w:t>1.</w:t>
      </w:r>
      <w:r>
        <w:rPr>
          <w:b/>
          <w:noProof/>
        </w:rPr>
        <w:t>2</w:t>
      </w:r>
      <w:r w:rsidRPr="00A95042">
        <w:rPr>
          <w:b/>
          <w:noProof/>
        </w:rPr>
        <w:t xml:space="preserve"> Порядок действий при потере питания на антивандальных шлагбаумах.</w:t>
      </w:r>
    </w:p>
    <w:p w14:paraId="36ED3907" w14:textId="77777777" w:rsidR="00D97C34" w:rsidRDefault="00D97C34" w:rsidP="00136DD0">
      <w:pPr>
        <w:ind w:right="-285"/>
        <w:jc w:val="center"/>
        <w:rPr>
          <w:b/>
          <w:noProof/>
        </w:rPr>
      </w:pPr>
    </w:p>
    <w:p w14:paraId="716CAAEA" w14:textId="77777777" w:rsidR="00A95042" w:rsidRDefault="00D45F57" w:rsidP="00D97C34">
      <w:pPr>
        <w:ind w:right="-285"/>
        <w:jc w:val="center"/>
        <w:rPr>
          <w:b/>
          <w:noProof/>
        </w:rPr>
      </w:pPr>
      <w:r w:rsidRPr="00D45F57">
        <w:rPr>
          <w:b/>
          <w:noProof/>
        </w:rPr>
        <w:drawing>
          <wp:inline distT="0" distB="0" distL="0" distR="0" wp14:anchorId="6AA1FA1F" wp14:editId="47BCF419">
            <wp:extent cx="3895725" cy="405074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777" cy="40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1BDB" w14:textId="77777777" w:rsidR="00D97C34" w:rsidRDefault="00D97C34" w:rsidP="00A95042">
      <w:pPr>
        <w:ind w:right="-285"/>
        <w:jc w:val="both"/>
        <w:rPr>
          <w:b/>
          <w:noProof/>
        </w:rPr>
      </w:pPr>
    </w:p>
    <w:p w14:paraId="38E23306" w14:textId="1403E0C4" w:rsidR="00A95042" w:rsidRDefault="00A95042" w:rsidP="00A95042">
      <w:pPr>
        <w:ind w:right="-285"/>
        <w:jc w:val="both"/>
        <w:rPr>
          <w:b/>
          <w:noProof/>
        </w:rPr>
      </w:pPr>
      <w:r w:rsidRPr="00A95042">
        <w:rPr>
          <w:b/>
          <w:noProof/>
        </w:rPr>
        <w:t>Порядок разблокировки электропривода приведен на подъемном шлагбауме:</w:t>
      </w:r>
    </w:p>
    <w:p w14:paraId="79976532" w14:textId="15D8738A" w:rsidR="00A95042" w:rsidRDefault="00A95042" w:rsidP="00A95042">
      <w:pPr>
        <w:ind w:right="-285"/>
        <w:jc w:val="both"/>
        <w:rPr>
          <w:bCs/>
          <w:noProof/>
        </w:rPr>
      </w:pPr>
      <w:r w:rsidRPr="00A95042">
        <w:rPr>
          <w:bCs/>
          <w:noProof/>
        </w:rPr>
        <w:t xml:space="preserve">Система управления позволяет поднимать и опускать стрелу шлагбаума вручную при отключении электропитания. Для этого необходимо произвести разблокировку электропривода. </w:t>
      </w:r>
    </w:p>
    <w:p w14:paraId="2BD52C48" w14:textId="77777777" w:rsidR="00A95042" w:rsidRPr="00A95042" w:rsidRDefault="00A95042" w:rsidP="00A95042">
      <w:pPr>
        <w:ind w:right="-285"/>
        <w:jc w:val="both"/>
        <w:rPr>
          <w:bCs/>
          <w:noProof/>
        </w:rPr>
      </w:pPr>
    </w:p>
    <w:p w14:paraId="1EE3096E" w14:textId="401237FC" w:rsidR="00A95042" w:rsidRPr="00A95042" w:rsidRDefault="00A95042" w:rsidP="00A95042">
      <w:pPr>
        <w:ind w:right="-285"/>
        <w:jc w:val="both"/>
        <w:rPr>
          <w:bCs/>
          <w:noProof/>
        </w:rPr>
      </w:pPr>
      <w:r w:rsidRPr="00A95042">
        <w:rPr>
          <w:bCs/>
          <w:noProof/>
        </w:rPr>
        <w:t>Порядок разблокировки электропривода приведен на Рисунке:</w:t>
      </w:r>
    </w:p>
    <w:p w14:paraId="63196A7F" w14:textId="2C109402" w:rsidR="00A95042" w:rsidRDefault="00A95042" w:rsidP="00A95042">
      <w:pPr>
        <w:ind w:right="-285"/>
        <w:jc w:val="both"/>
        <w:rPr>
          <w:bCs/>
          <w:noProof/>
        </w:rPr>
      </w:pPr>
    </w:p>
    <w:p w14:paraId="130AE001" w14:textId="50B98D96" w:rsidR="00A95042" w:rsidRDefault="00D45F57" w:rsidP="00D45F57">
      <w:pPr>
        <w:ind w:left="851" w:right="-285"/>
        <w:jc w:val="both"/>
        <w:rPr>
          <w:bCs/>
          <w:noProof/>
        </w:rPr>
      </w:pPr>
      <w:r w:rsidRPr="00D45F57">
        <w:rPr>
          <w:bCs/>
          <w:noProof/>
        </w:rPr>
        <w:drawing>
          <wp:inline distT="0" distB="0" distL="0" distR="0" wp14:anchorId="7979A12F" wp14:editId="087E0BCC">
            <wp:extent cx="4362450" cy="42337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8843" cy="424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7323" w14:textId="0D1FEBD8" w:rsidR="00A95042" w:rsidRDefault="00A95042" w:rsidP="00A95042">
      <w:pPr>
        <w:ind w:right="-285"/>
        <w:jc w:val="both"/>
        <w:rPr>
          <w:bCs/>
          <w:noProof/>
        </w:rPr>
      </w:pPr>
    </w:p>
    <w:p w14:paraId="2B9C0060" w14:textId="21786EBB" w:rsidR="00A95042" w:rsidRDefault="00A95042" w:rsidP="00A95042">
      <w:pPr>
        <w:ind w:right="-285"/>
        <w:jc w:val="center"/>
        <w:rPr>
          <w:b/>
          <w:noProof/>
        </w:rPr>
      </w:pPr>
      <w:r w:rsidRPr="00A95042">
        <w:rPr>
          <w:b/>
          <w:noProof/>
        </w:rPr>
        <w:t>2. Разрешение на строительство</w:t>
      </w:r>
    </w:p>
    <w:p w14:paraId="243CB1F5" w14:textId="77777777" w:rsidR="00A95042" w:rsidRPr="00A95042" w:rsidRDefault="00A95042" w:rsidP="00A95042">
      <w:pPr>
        <w:ind w:right="-285"/>
        <w:jc w:val="center"/>
        <w:rPr>
          <w:b/>
          <w:noProof/>
        </w:rPr>
      </w:pPr>
    </w:p>
    <w:p w14:paraId="59ACBD78" w14:textId="4783DC6B" w:rsidR="00A95042" w:rsidRDefault="00A95042" w:rsidP="00A95042">
      <w:pPr>
        <w:ind w:right="-285" w:firstLine="708"/>
        <w:jc w:val="both"/>
        <w:rPr>
          <w:bCs/>
          <w:noProof/>
        </w:rPr>
      </w:pPr>
      <w:r w:rsidRPr="00A95042">
        <w:rPr>
          <w:bCs/>
          <w:noProof/>
        </w:rPr>
        <w:t>В соответствии с Постановлением Правительства Москвы от 27.08.2013 г. №432-ПП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 разрешение на проведение строительных работ по установке шлагбаумов с организацией оснований с заглублением до 0.3 м НЕ ТРЕБУЕТСЯ.</w:t>
      </w:r>
    </w:p>
    <w:p w14:paraId="5B6B81AA" w14:textId="77777777" w:rsidR="00D97C34" w:rsidRDefault="00D97C34" w:rsidP="00A95042">
      <w:pPr>
        <w:ind w:right="-285"/>
        <w:jc w:val="both"/>
        <w:rPr>
          <w:bCs/>
          <w:noProof/>
        </w:rPr>
      </w:pPr>
    </w:p>
    <w:p w14:paraId="751240AF" w14:textId="662FAFB9" w:rsidR="00A95042" w:rsidRDefault="00A95042" w:rsidP="00A95042">
      <w:pPr>
        <w:ind w:right="-285"/>
        <w:jc w:val="center"/>
        <w:rPr>
          <w:b/>
          <w:noProof/>
        </w:rPr>
      </w:pPr>
      <w:r w:rsidRPr="00A95042">
        <w:rPr>
          <w:b/>
          <w:noProof/>
        </w:rPr>
        <w:t>3. Обеспечение круглосуточного доступа коммунальным и экстренным</w:t>
      </w:r>
      <w:r>
        <w:rPr>
          <w:b/>
          <w:noProof/>
        </w:rPr>
        <w:t xml:space="preserve"> </w:t>
      </w:r>
      <w:r w:rsidRPr="00A95042">
        <w:rPr>
          <w:b/>
          <w:noProof/>
        </w:rPr>
        <w:t>службам</w:t>
      </w:r>
    </w:p>
    <w:p w14:paraId="4E753568" w14:textId="77777777" w:rsidR="00A95042" w:rsidRPr="00A95042" w:rsidRDefault="00A95042" w:rsidP="00A95042">
      <w:pPr>
        <w:ind w:right="-285"/>
        <w:jc w:val="center"/>
        <w:rPr>
          <w:b/>
          <w:noProof/>
        </w:rPr>
      </w:pPr>
    </w:p>
    <w:p w14:paraId="7D937D76" w14:textId="501F8839" w:rsidR="00A95042" w:rsidRPr="00A95042" w:rsidRDefault="00A95042" w:rsidP="00A95042">
      <w:pPr>
        <w:ind w:right="-285" w:firstLine="708"/>
        <w:rPr>
          <w:bCs/>
          <w:noProof/>
        </w:rPr>
      </w:pPr>
      <w:r w:rsidRPr="00A95042">
        <w:rPr>
          <w:bCs/>
          <w:noProof/>
        </w:rPr>
        <w:t xml:space="preserve">В случае установки и последующей эксплуатации ограждающих устройств, собственники помещений в многоквартирном доме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</w:t>
      </w:r>
      <w:r w:rsidRPr="00A95042">
        <w:rPr>
          <w:bCs/>
          <w:noProof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08611BA2" w14:textId="42B20B21" w:rsidR="00A95042" w:rsidRPr="00A95042" w:rsidRDefault="00A95042" w:rsidP="00A95042">
      <w:pPr>
        <w:ind w:right="-285" w:firstLine="708"/>
        <w:jc w:val="both"/>
        <w:rPr>
          <w:bCs/>
          <w:noProof/>
        </w:rPr>
      </w:pPr>
      <w:r w:rsidRPr="00A95042">
        <w:rPr>
          <w:bCs/>
          <w:noProof/>
        </w:rPr>
        <w:t>Для осуществления проезда выше описанных служб проектом предусмотрена организация удаленной диспетчеризации проездов. Диспетчеризация шлагбаумов предусматривает круглосуточный контроль автомобилей специального назначения. Диспетчер, сидя за монитором, увидев по видеонаблюдению, что к шлагбауму подъехала скорая или полиция, открывает ограждающее устройство и не создает помех их проезду.</w:t>
      </w:r>
    </w:p>
    <w:p w14:paraId="7B6F5CF7" w14:textId="41FE3B11" w:rsidR="00A95042" w:rsidRDefault="00A95042" w:rsidP="00A95042">
      <w:pPr>
        <w:ind w:right="-285" w:firstLine="708"/>
        <w:jc w:val="both"/>
        <w:rPr>
          <w:bCs/>
          <w:noProof/>
        </w:rPr>
      </w:pPr>
      <w:r w:rsidRPr="00A95042">
        <w:rPr>
          <w:bCs/>
          <w:noProof/>
        </w:rPr>
        <w:t>Связь с диспетчером происходит по переговорному устройству (вызывной панели), установленному на шлагбауме, с помощью которой осуществляется звонок на пульт управления диспетчера. Диспетчера принимает решения об открытии шлагбаума и разъясняет порядок въезда во двор. Для этого диспетчер может посмотреть видео с камеры, установленной у шлагбаума</w:t>
      </w:r>
      <w:r>
        <w:rPr>
          <w:bCs/>
          <w:noProof/>
        </w:rPr>
        <w:t>.</w:t>
      </w:r>
    </w:p>
    <w:p w14:paraId="2A93FEC1" w14:textId="0AA0EF7C" w:rsidR="00A95042" w:rsidRDefault="00A95042" w:rsidP="00A95042">
      <w:pPr>
        <w:ind w:right="-285"/>
        <w:jc w:val="both"/>
        <w:rPr>
          <w:bCs/>
          <w:noProof/>
        </w:rPr>
      </w:pPr>
    </w:p>
    <w:p w14:paraId="23FDDD8F" w14:textId="300A3591" w:rsidR="00A95042" w:rsidRPr="00A95042" w:rsidRDefault="00A95042" w:rsidP="00A95042">
      <w:pPr>
        <w:ind w:right="-285"/>
        <w:jc w:val="center"/>
        <w:rPr>
          <w:b/>
          <w:noProof/>
        </w:rPr>
      </w:pPr>
      <w:r w:rsidRPr="00A95042">
        <w:rPr>
          <w:b/>
          <w:noProof/>
        </w:rPr>
        <w:t>4.Порядок въезда на территорию жителями</w:t>
      </w:r>
    </w:p>
    <w:p w14:paraId="5B101274" w14:textId="10475272" w:rsidR="00A95042" w:rsidRDefault="00A95042" w:rsidP="00A95042">
      <w:pPr>
        <w:ind w:right="-285" w:firstLine="708"/>
        <w:jc w:val="both"/>
        <w:rPr>
          <w:bCs/>
          <w:noProof/>
        </w:rPr>
      </w:pPr>
      <w:r w:rsidRPr="00A95042">
        <w:rPr>
          <w:bCs/>
          <w:noProof/>
        </w:rPr>
        <w:t>Въезд осуществляется при помощи GSM модуля, предназначенного для управления шлагбаумами со стационарного и мобильного телефонов. Также возможно использовать на открывание пульт дистанционного управления (брелок). Оснащен оборудованием для осуществления диспетчеризации.</w:t>
      </w:r>
    </w:p>
    <w:p w14:paraId="1B328960" w14:textId="7CCCF6EC" w:rsidR="00A95042" w:rsidRDefault="00A95042" w:rsidP="00A95042">
      <w:pPr>
        <w:ind w:right="-285" w:firstLine="708"/>
        <w:jc w:val="both"/>
        <w:rPr>
          <w:bCs/>
          <w:noProof/>
        </w:rPr>
      </w:pPr>
    </w:p>
    <w:p w14:paraId="5E29ADC6" w14:textId="7FFC7073" w:rsidR="00A95042" w:rsidRDefault="00A95042" w:rsidP="00A95042">
      <w:pPr>
        <w:ind w:right="-285" w:firstLine="708"/>
        <w:jc w:val="both"/>
        <w:rPr>
          <w:bCs/>
          <w:noProof/>
        </w:rPr>
      </w:pPr>
    </w:p>
    <w:p w14:paraId="1272DEB8" w14:textId="5A058182" w:rsidR="00A95042" w:rsidRPr="00A95042" w:rsidRDefault="00D45F57" w:rsidP="00A95042">
      <w:pPr>
        <w:ind w:right="-285" w:firstLine="708"/>
        <w:jc w:val="both"/>
        <w:rPr>
          <w:bCs/>
          <w:noProof/>
        </w:rPr>
      </w:pPr>
      <w:r w:rsidRPr="00D45F57">
        <w:rPr>
          <w:bCs/>
          <w:noProof/>
        </w:rPr>
        <w:drawing>
          <wp:inline distT="0" distB="0" distL="0" distR="0" wp14:anchorId="20463B6F" wp14:editId="4162D7AF">
            <wp:extent cx="5611008" cy="3915321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042" w:rsidRPr="00A95042" w:rsidSect="00D97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F0B6" w14:textId="77777777" w:rsidR="006D4206" w:rsidRDefault="006D4206" w:rsidP="001A4B29">
      <w:r>
        <w:separator/>
      </w:r>
    </w:p>
  </w:endnote>
  <w:endnote w:type="continuationSeparator" w:id="0">
    <w:p w14:paraId="7926BE34" w14:textId="77777777" w:rsidR="006D4206" w:rsidRDefault="006D4206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6D92" w14:textId="77777777" w:rsidR="006D4206" w:rsidRDefault="006D4206" w:rsidP="001A4B29">
      <w:r>
        <w:separator/>
      </w:r>
    </w:p>
  </w:footnote>
  <w:footnote w:type="continuationSeparator" w:id="0">
    <w:p w14:paraId="2E1D946C" w14:textId="77777777" w:rsidR="006D4206" w:rsidRDefault="006D4206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09E4AAC"/>
    <w:multiLevelType w:val="hybridMultilevel"/>
    <w:tmpl w:val="D47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5278"/>
    <w:multiLevelType w:val="hybridMultilevel"/>
    <w:tmpl w:val="2DECF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CB2FB4"/>
    <w:multiLevelType w:val="multilevel"/>
    <w:tmpl w:val="6B16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9D05A21"/>
    <w:multiLevelType w:val="hybridMultilevel"/>
    <w:tmpl w:val="D230FF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E542A"/>
    <w:multiLevelType w:val="multilevel"/>
    <w:tmpl w:val="13CA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63C7F"/>
    <w:multiLevelType w:val="hybridMultilevel"/>
    <w:tmpl w:val="488222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2954D13"/>
    <w:multiLevelType w:val="hybridMultilevel"/>
    <w:tmpl w:val="5C441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120C"/>
    <w:rsid w:val="00003479"/>
    <w:rsid w:val="000039AD"/>
    <w:rsid w:val="000102D2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878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6DD0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664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6F0B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00"/>
    <w:rsid w:val="00272B93"/>
    <w:rsid w:val="0027315D"/>
    <w:rsid w:val="002735F9"/>
    <w:rsid w:val="00274984"/>
    <w:rsid w:val="00275527"/>
    <w:rsid w:val="002758AA"/>
    <w:rsid w:val="00276D72"/>
    <w:rsid w:val="00277198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2F4F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0B5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17EB4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CFF"/>
    <w:rsid w:val="00443F3E"/>
    <w:rsid w:val="00445E1A"/>
    <w:rsid w:val="00445F03"/>
    <w:rsid w:val="0044651D"/>
    <w:rsid w:val="0044668B"/>
    <w:rsid w:val="00450FB5"/>
    <w:rsid w:val="0045114D"/>
    <w:rsid w:val="004511B9"/>
    <w:rsid w:val="00452D15"/>
    <w:rsid w:val="00457632"/>
    <w:rsid w:val="004611D5"/>
    <w:rsid w:val="00461A72"/>
    <w:rsid w:val="004626CA"/>
    <w:rsid w:val="004639BE"/>
    <w:rsid w:val="00464709"/>
    <w:rsid w:val="00465FA6"/>
    <w:rsid w:val="00466859"/>
    <w:rsid w:val="00466AE5"/>
    <w:rsid w:val="0046749D"/>
    <w:rsid w:val="00467F0B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67D"/>
    <w:rsid w:val="004A5EAA"/>
    <w:rsid w:val="004A6F5E"/>
    <w:rsid w:val="004B086B"/>
    <w:rsid w:val="004B0C61"/>
    <w:rsid w:val="004B0C62"/>
    <w:rsid w:val="004B2C34"/>
    <w:rsid w:val="004B2E7F"/>
    <w:rsid w:val="004B2FA3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02AC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71F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7A7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57FF9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49EB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206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2ED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6167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5AA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3CF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1E3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0F4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C754C"/>
    <w:rsid w:val="009D006D"/>
    <w:rsid w:val="009D03DF"/>
    <w:rsid w:val="009D0B63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0EBA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525C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042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08A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5663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7F9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58E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00E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301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3EE7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5CE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5F57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419A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431"/>
    <w:rsid w:val="00D8592D"/>
    <w:rsid w:val="00D85B0E"/>
    <w:rsid w:val="00D8715C"/>
    <w:rsid w:val="00D87828"/>
    <w:rsid w:val="00D90BCF"/>
    <w:rsid w:val="00D923CD"/>
    <w:rsid w:val="00D92A2C"/>
    <w:rsid w:val="00D92F54"/>
    <w:rsid w:val="00D9572C"/>
    <w:rsid w:val="00D95C18"/>
    <w:rsid w:val="00D966BE"/>
    <w:rsid w:val="00D9685A"/>
    <w:rsid w:val="00D96FA5"/>
    <w:rsid w:val="00D97C34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38D6"/>
    <w:rsid w:val="00DF3C12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371F"/>
    <w:rsid w:val="00EC44AD"/>
    <w:rsid w:val="00EC5545"/>
    <w:rsid w:val="00EC5A4B"/>
    <w:rsid w:val="00EC6523"/>
    <w:rsid w:val="00EC7033"/>
    <w:rsid w:val="00EC72D0"/>
    <w:rsid w:val="00ED1CF4"/>
    <w:rsid w:val="00ED1DEA"/>
    <w:rsid w:val="00ED20F0"/>
    <w:rsid w:val="00ED3234"/>
    <w:rsid w:val="00ED414A"/>
    <w:rsid w:val="00ED532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C7B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B4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5BB"/>
  <w15:docId w15:val="{6D839A81-9EBE-4CA8-9D5E-D270D60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1">
    <w:name w:val="Body Text Indent 2"/>
    <w:basedOn w:val="a"/>
    <w:link w:val="22"/>
    <w:rsid w:val="000C0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23C7B"/>
  </w:style>
  <w:style w:type="paragraph" w:styleId="af0">
    <w:name w:val="caption"/>
    <w:basedOn w:val="a"/>
    <w:qFormat/>
    <w:rsid w:val="00F23C7B"/>
    <w:pPr>
      <w:suppressLineNumbers/>
      <w:suppressAutoHyphens/>
      <w:spacing w:before="120" w:after="120"/>
    </w:pPr>
    <w:rPr>
      <w:rFonts w:ascii="Arial Unicode MS" w:eastAsia="Arial Unicode MS" w:hAnsi="Arial Unicode MS" w:cs="Arial"/>
      <w:i/>
      <w:iCs/>
      <w:color w:val="000000"/>
      <w:lang w:eastAsia="zh-CN"/>
    </w:rPr>
  </w:style>
  <w:style w:type="paragraph" w:styleId="af1">
    <w:name w:val="Normal (Web)"/>
    <w:basedOn w:val="a"/>
    <w:rsid w:val="00F23C7B"/>
    <w:pPr>
      <w:spacing w:before="280" w:after="280"/>
    </w:pPr>
    <w:rPr>
      <w:color w:val="000000"/>
      <w:lang w:eastAsia="zh-CN"/>
    </w:rPr>
  </w:style>
  <w:style w:type="character" w:styleId="af2">
    <w:name w:val="Strong"/>
    <w:uiPriority w:val="22"/>
    <w:qFormat/>
    <w:rsid w:val="00F2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D0C7-218E-4289-A65F-BE6AC24B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10</cp:revision>
  <cp:lastPrinted>2020-11-09T12:25:00Z</cp:lastPrinted>
  <dcterms:created xsi:type="dcterms:W3CDTF">2021-04-16T12:40:00Z</dcterms:created>
  <dcterms:modified xsi:type="dcterms:W3CDTF">2022-06-23T06:55:00Z</dcterms:modified>
</cp:coreProperties>
</file>